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D9" w:rsidRPr="00962AF6" w:rsidRDefault="00B147B3" w:rsidP="00B147B3">
      <w:pPr>
        <w:jc w:val="center"/>
        <w:rPr>
          <w:rFonts w:ascii="华文中宋" w:eastAsia="华文中宋" w:hAnsi="华文中宋"/>
          <w:b/>
          <w:color w:val="FF0000"/>
          <w:sz w:val="44"/>
          <w:szCs w:val="44"/>
        </w:rPr>
      </w:pPr>
      <w:r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>中国铁塔股份有限公司</w:t>
      </w:r>
      <w:r w:rsidR="00E315D9"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>淄博市分公司</w:t>
      </w:r>
    </w:p>
    <w:p w:rsidR="00B147B3" w:rsidRPr="00962AF6" w:rsidRDefault="00E315D9" w:rsidP="00B147B3">
      <w:pPr>
        <w:jc w:val="center"/>
        <w:rPr>
          <w:rFonts w:ascii="华文中宋" w:eastAsia="华文中宋" w:hAnsi="华文中宋"/>
          <w:b/>
          <w:color w:val="FF0000"/>
          <w:sz w:val="44"/>
          <w:szCs w:val="44"/>
        </w:rPr>
      </w:pPr>
      <w:r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 xml:space="preserve">企 业 </w:t>
      </w:r>
      <w:r w:rsidR="00B147B3"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>简</w:t>
      </w:r>
      <w:r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 xml:space="preserve"> </w:t>
      </w:r>
      <w:proofErr w:type="gramStart"/>
      <w:r w:rsidR="00B147B3" w:rsidRPr="00962AF6">
        <w:rPr>
          <w:rFonts w:ascii="华文中宋" w:eastAsia="华文中宋" w:hAnsi="华文中宋" w:hint="eastAsia"/>
          <w:b/>
          <w:color w:val="FF0000"/>
          <w:sz w:val="44"/>
          <w:szCs w:val="44"/>
        </w:rPr>
        <w:t>介</w:t>
      </w:r>
      <w:proofErr w:type="gramEnd"/>
    </w:p>
    <w:p w:rsidR="00920AE0" w:rsidRPr="00EF7617" w:rsidRDefault="00920AE0" w:rsidP="00365B5D">
      <w:pPr>
        <w:adjustRightInd w:val="0"/>
        <w:snapToGrid w:val="0"/>
        <w:spacing w:line="600" w:lineRule="exact"/>
        <w:ind w:firstLineChars="220" w:firstLine="660"/>
        <w:rPr>
          <w:rFonts w:ascii="仿宋" w:eastAsia="仿宋" w:hAnsi="仿宋"/>
          <w:sz w:val="32"/>
          <w:szCs w:val="32"/>
        </w:rPr>
      </w:pPr>
      <w:r w:rsidRPr="00EF7617">
        <w:rPr>
          <w:rFonts w:ascii="微软雅黑" w:eastAsia="微软雅黑" w:hAnsi="微软雅黑" w:hint="eastAsia"/>
          <w:b/>
          <w:sz w:val="30"/>
          <w:szCs w:val="30"/>
        </w:rPr>
        <w:t>中国铁塔股份有限公司</w:t>
      </w:r>
      <w:r w:rsidRPr="00EF7617">
        <w:rPr>
          <w:rFonts w:ascii="仿宋" w:eastAsia="仿宋" w:hAnsi="仿宋" w:hint="eastAsia"/>
          <w:sz w:val="32"/>
          <w:szCs w:val="32"/>
        </w:rPr>
        <w:t>（简称中国铁塔）是经国务院批准，在国资委、工信部的直接领导和协调推动下组建成立的</w:t>
      </w:r>
      <w:r w:rsidRPr="00CD1E84">
        <w:rPr>
          <w:rFonts w:ascii="仿宋" w:eastAsia="仿宋" w:hAnsi="仿宋" w:hint="eastAsia"/>
          <w:b/>
          <w:color w:val="FF0000"/>
          <w:sz w:val="32"/>
          <w:szCs w:val="32"/>
        </w:rPr>
        <w:t>国有大型通信基础设施综合服务企业</w:t>
      </w:r>
      <w:r w:rsidRPr="00EF7617">
        <w:rPr>
          <w:rFonts w:ascii="仿宋" w:eastAsia="仿宋" w:hAnsi="仿宋" w:hint="eastAsia"/>
          <w:sz w:val="32"/>
          <w:szCs w:val="32"/>
        </w:rPr>
        <w:t>。公司实行总分架构，总部设在北京，在31个省设立省级分公司，在地市和县分别设立地市分公司和办事处。</w:t>
      </w:r>
    </w:p>
    <w:p w:rsidR="00EF3F65" w:rsidRPr="00B30B25" w:rsidRDefault="00EF7617" w:rsidP="00EF3F65">
      <w:pPr>
        <w:adjustRightInd w:val="0"/>
        <w:snapToGrid w:val="0"/>
        <w:spacing w:line="600" w:lineRule="exact"/>
        <w:ind w:firstLineChars="200" w:firstLine="600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 w:rsidRPr="002C628B">
        <w:rPr>
          <w:rFonts w:ascii="微软雅黑" w:eastAsia="微软雅黑" w:hAnsi="微软雅黑" w:hint="eastAsia"/>
          <w:b/>
          <w:sz w:val="30"/>
          <w:szCs w:val="30"/>
        </w:rPr>
        <w:t>中国铁塔淄博市分公司</w:t>
      </w:r>
      <w:r w:rsidRPr="00EF761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（以下简称淄博铁塔）是</w:t>
      </w: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中国铁塔股份有限公司的直属分公司，于2014年12月9日揭牌成立。</w:t>
      </w:r>
      <w:r w:rsidR="00EF3F65" w:rsidRPr="00B30B25">
        <w:rPr>
          <w:rFonts w:ascii="仿宋" w:eastAsia="仿宋" w:hAnsi="仿宋" w:cs="宋体"/>
          <w:b/>
          <w:color w:val="FF0000"/>
          <w:kern w:val="0"/>
          <w:sz w:val="32"/>
          <w:szCs w:val="32"/>
        </w:rPr>
        <w:t xml:space="preserve"> </w:t>
      </w:r>
    </w:p>
    <w:p w:rsidR="00EF7617" w:rsidRDefault="00EF7617" w:rsidP="00EF7617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淄博铁塔主要负责淄博市通信铁塔的建设、维护和运营，兼营基站机房、电源、空调等配套设施和室内分布系统的建设、维护和运营以及基站设备的维护。</w:t>
      </w:r>
    </w:p>
    <w:p w:rsidR="00EF7617" w:rsidRPr="00B30B25" w:rsidRDefault="00EF7617" w:rsidP="00EF7617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b/>
          <w:color w:val="FF0000"/>
          <w:sz w:val="32"/>
          <w:szCs w:val="32"/>
        </w:rPr>
      </w:pP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根据工信部要求，自2015年1月1日起，当地三家电信运营企业的增量铁塔、站</w:t>
      </w:r>
      <w:proofErr w:type="gramStart"/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址资源</w:t>
      </w:r>
      <w:proofErr w:type="gramEnd"/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及附属设施</w:t>
      </w:r>
      <w:r w:rsidR="00365B5D">
        <w:rPr>
          <w:rFonts w:ascii="仿宋" w:eastAsia="仿宋" w:hAnsi="仿宋" w:cs="Arial" w:hint="eastAsia"/>
          <w:color w:val="000000"/>
          <w:sz w:val="32"/>
          <w:szCs w:val="32"/>
        </w:rPr>
        <w:t>将</w:t>
      </w: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由淄博铁塔建设；存量通信铁塔等资产</w:t>
      </w:r>
      <w:r w:rsidR="00EF3F65">
        <w:rPr>
          <w:rFonts w:ascii="仿宋" w:eastAsia="仿宋" w:hAnsi="仿宋" w:cs="Arial" w:hint="eastAsia"/>
          <w:color w:val="000000"/>
          <w:sz w:val="32"/>
          <w:szCs w:val="32"/>
        </w:rPr>
        <w:t>也已经在2015年11月全部</w:t>
      </w: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注入淄博铁塔</w:t>
      </w:r>
      <w:r w:rsidR="00365B5D">
        <w:rPr>
          <w:rFonts w:ascii="仿宋" w:eastAsia="仿宋" w:hAnsi="仿宋" w:cs="Arial" w:hint="eastAsia"/>
          <w:color w:val="000000"/>
          <w:sz w:val="32"/>
          <w:szCs w:val="32"/>
        </w:rPr>
        <w:t>公司</w:t>
      </w:r>
      <w:r w:rsidRPr="00EF7617">
        <w:rPr>
          <w:rFonts w:ascii="仿宋" w:eastAsia="仿宋" w:hAnsi="仿宋" w:cs="Arial" w:hint="eastAsia"/>
          <w:color w:val="000000"/>
          <w:sz w:val="32"/>
          <w:szCs w:val="32"/>
        </w:rPr>
        <w:t>，</w:t>
      </w:r>
      <w:r w:rsidR="00E33C78">
        <w:rPr>
          <w:rFonts w:ascii="仿宋" w:eastAsia="仿宋" w:hAnsi="仿宋" w:cs="Arial" w:hint="eastAsia"/>
          <w:color w:val="000000"/>
          <w:sz w:val="32"/>
          <w:szCs w:val="32"/>
        </w:rPr>
        <w:t>目前资产超过</w:t>
      </w:r>
      <w:r w:rsidR="003F3A32">
        <w:rPr>
          <w:rFonts w:ascii="仿宋" w:eastAsia="仿宋" w:hAnsi="仿宋" w:cs="Arial" w:hint="eastAsia"/>
          <w:color w:val="000000"/>
          <w:sz w:val="32"/>
          <w:szCs w:val="32"/>
        </w:rPr>
        <w:t>8.1</w:t>
      </w:r>
      <w:r w:rsidR="00E33C78">
        <w:rPr>
          <w:rFonts w:ascii="仿宋" w:eastAsia="仿宋" w:hAnsi="仿宋" w:cs="Arial" w:hint="eastAsia"/>
          <w:color w:val="000000"/>
          <w:sz w:val="32"/>
          <w:szCs w:val="32"/>
        </w:rPr>
        <w:t>亿元</w:t>
      </w:r>
      <w:r w:rsidRPr="00365B5D">
        <w:rPr>
          <w:rFonts w:ascii="仿宋" w:eastAsia="仿宋" w:hAnsi="仿宋" w:cs="Arial" w:hint="eastAsia"/>
          <w:color w:val="000000"/>
          <w:sz w:val="32"/>
          <w:szCs w:val="32"/>
        </w:rPr>
        <w:t>。</w:t>
      </w:r>
      <w:r w:rsidR="001D7465">
        <w:rPr>
          <w:rFonts w:ascii="仿宋" w:eastAsia="仿宋" w:hAnsi="仿宋" w:hint="eastAsia"/>
          <w:b/>
          <w:color w:val="FF0000"/>
          <w:sz w:val="32"/>
          <w:szCs w:val="32"/>
        </w:rPr>
        <w:t>公司</w:t>
      </w:r>
      <w:r w:rsidR="003F3A32">
        <w:rPr>
          <w:rFonts w:ascii="仿宋" w:eastAsia="仿宋" w:hAnsi="仿宋" w:hint="eastAsia"/>
          <w:b/>
          <w:color w:val="FF0000"/>
          <w:sz w:val="32"/>
          <w:szCs w:val="32"/>
        </w:rPr>
        <w:t>正在</w:t>
      </w:r>
      <w:r w:rsidR="001D7465" w:rsidRPr="00CD1E84">
        <w:rPr>
          <w:rFonts w:ascii="仿宋" w:eastAsia="仿宋" w:hAnsi="仿宋" w:hint="eastAsia"/>
          <w:b/>
          <w:color w:val="FF0000"/>
          <w:sz w:val="32"/>
          <w:szCs w:val="32"/>
        </w:rPr>
        <w:t>按照中央关于发展混合所有制经济有关要求，</w:t>
      </w:r>
      <w:r w:rsidR="001D7465">
        <w:rPr>
          <w:rFonts w:ascii="仿宋" w:eastAsia="仿宋" w:hAnsi="仿宋" w:hint="eastAsia"/>
          <w:b/>
          <w:color w:val="FF0000"/>
          <w:sz w:val="32"/>
          <w:szCs w:val="32"/>
        </w:rPr>
        <w:t>跟随总部</w:t>
      </w:r>
      <w:r w:rsidR="001D7465" w:rsidRPr="00CD1E84">
        <w:rPr>
          <w:rFonts w:ascii="仿宋" w:eastAsia="仿宋" w:hAnsi="仿宋" w:hint="eastAsia"/>
          <w:b/>
          <w:color w:val="FF0000"/>
          <w:sz w:val="32"/>
          <w:szCs w:val="32"/>
        </w:rPr>
        <w:t>积极引入民资，</w:t>
      </w:r>
      <w:r w:rsidR="003F3A32">
        <w:rPr>
          <w:rFonts w:ascii="仿宋" w:eastAsia="仿宋" w:hAnsi="仿宋" w:hint="eastAsia"/>
          <w:b/>
          <w:color w:val="FF0000"/>
          <w:sz w:val="32"/>
          <w:szCs w:val="32"/>
        </w:rPr>
        <w:t>正在</w:t>
      </w:r>
      <w:proofErr w:type="gramStart"/>
      <w:r w:rsidR="003F3A32">
        <w:rPr>
          <w:rFonts w:ascii="仿宋" w:eastAsia="仿宋" w:hAnsi="仿宋" w:hint="eastAsia"/>
          <w:b/>
          <w:color w:val="FF0000"/>
          <w:sz w:val="32"/>
          <w:szCs w:val="32"/>
        </w:rPr>
        <w:t>做上</w:t>
      </w:r>
      <w:r w:rsidR="001D7465" w:rsidRPr="00CD1E84">
        <w:rPr>
          <w:rFonts w:ascii="仿宋" w:eastAsia="仿宋" w:hAnsi="仿宋" w:hint="eastAsia"/>
          <w:b/>
          <w:color w:val="FF0000"/>
          <w:sz w:val="32"/>
          <w:szCs w:val="32"/>
        </w:rPr>
        <w:t>市</w:t>
      </w:r>
      <w:proofErr w:type="gramEnd"/>
      <w:r w:rsidR="003F3A32">
        <w:rPr>
          <w:rFonts w:ascii="仿宋" w:eastAsia="仿宋" w:hAnsi="仿宋" w:hint="eastAsia"/>
          <w:b/>
          <w:color w:val="FF0000"/>
          <w:sz w:val="32"/>
          <w:szCs w:val="32"/>
        </w:rPr>
        <w:t>准备</w:t>
      </w:r>
      <w:r w:rsidR="001D7465" w:rsidRPr="00CD1E84">
        <w:rPr>
          <w:rFonts w:ascii="仿宋" w:eastAsia="仿宋" w:hAnsi="仿宋" w:hint="eastAsia"/>
          <w:b/>
          <w:color w:val="FF0000"/>
          <w:sz w:val="32"/>
          <w:szCs w:val="32"/>
        </w:rPr>
        <w:t>。</w:t>
      </w:r>
    </w:p>
    <w:p w:rsidR="00365B5D" w:rsidRPr="00B30B25" w:rsidRDefault="00365B5D" w:rsidP="00365B5D">
      <w:pPr>
        <w:adjustRightInd w:val="0"/>
        <w:snapToGrid w:val="0"/>
        <w:spacing w:line="500" w:lineRule="exact"/>
        <w:ind w:left="720"/>
        <w:rPr>
          <w:rFonts w:ascii="仿宋" w:eastAsia="仿宋" w:hAnsi="仿宋"/>
          <w:bCs/>
          <w:color w:val="000000"/>
          <w:sz w:val="32"/>
          <w:szCs w:val="32"/>
        </w:rPr>
      </w:pPr>
      <w:r w:rsidRPr="00365B5D">
        <w:rPr>
          <w:rFonts w:ascii="微软雅黑" w:eastAsia="微软雅黑" w:hAnsi="微软雅黑" w:hint="eastAsia"/>
          <w:b/>
          <w:sz w:val="30"/>
          <w:szCs w:val="30"/>
        </w:rPr>
        <w:t>办公地点：</w:t>
      </w:r>
      <w:r w:rsidRPr="00B30B25">
        <w:rPr>
          <w:rFonts w:ascii="仿宋" w:eastAsia="仿宋" w:hAnsi="仿宋" w:hint="eastAsia"/>
          <w:bCs/>
          <w:color w:val="000000"/>
          <w:sz w:val="32"/>
          <w:szCs w:val="32"/>
        </w:rPr>
        <w:t>淄博市张店区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柳泉路256号淄博铁塔公司</w:t>
      </w:r>
    </w:p>
    <w:p w:rsidR="00FF7A56" w:rsidRDefault="00FF7A56" w:rsidP="00EF7617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</w:p>
    <w:p w:rsidR="003F3A32" w:rsidRDefault="0039049B" w:rsidP="003F3A32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b/>
          <w:color w:val="FF0000"/>
          <w:sz w:val="32"/>
          <w:szCs w:val="32"/>
        </w:rPr>
      </w:pPr>
      <w:r w:rsidRPr="0039049B">
        <w:rPr>
          <w:rFonts w:ascii="仿宋" w:eastAsia="仿宋" w:hAnsi="仿宋" w:cs="Arial" w:hint="eastAsia"/>
          <w:b/>
          <w:color w:val="FF0000"/>
          <w:sz w:val="32"/>
          <w:szCs w:val="32"/>
        </w:rPr>
        <w:t>招聘岗位：</w:t>
      </w:r>
      <w:r w:rsidR="003F3A32">
        <w:rPr>
          <w:rFonts w:ascii="仿宋" w:eastAsia="仿宋" w:hAnsi="仿宋" w:cs="Arial" w:hint="eastAsia"/>
          <w:b/>
          <w:color w:val="FF0000"/>
          <w:sz w:val="32"/>
          <w:szCs w:val="32"/>
        </w:rPr>
        <w:t>行政管理</w:t>
      </w:r>
    </w:p>
    <w:p w:rsidR="0039049B" w:rsidRDefault="0039049B" w:rsidP="003F3A32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b/>
          <w:color w:val="FF0000"/>
          <w:sz w:val="32"/>
          <w:szCs w:val="32"/>
        </w:rPr>
      </w:pPr>
      <w:r w:rsidRPr="0039049B">
        <w:rPr>
          <w:rFonts w:ascii="仿宋" w:eastAsia="仿宋" w:hAnsi="仿宋" w:cs="Arial" w:hint="eastAsia"/>
          <w:b/>
          <w:color w:val="FF0000"/>
          <w:sz w:val="32"/>
          <w:szCs w:val="32"/>
        </w:rPr>
        <w:t>招聘人数：1人</w:t>
      </w:r>
    </w:p>
    <w:p w:rsidR="003F3A32" w:rsidRPr="003F3A32" w:rsidRDefault="003F3A32" w:rsidP="003F3A32">
      <w:pPr>
        <w:widowControl/>
        <w:jc w:val="left"/>
        <w:rPr>
          <w:rFonts w:ascii="microsoft yahei" w:hAnsi="microsoft yahei" w:cs="宋体" w:hint="eastAsia"/>
          <w:b/>
          <w:color w:val="666666"/>
          <w:kern w:val="0"/>
          <w:sz w:val="28"/>
          <w:szCs w:val="28"/>
        </w:rPr>
      </w:pP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lastRenderedPageBreak/>
        <w:t>工作职责：</w:t>
      </w:r>
    </w:p>
    <w:p w:rsidR="003F3A32" w:rsidRPr="003F3A32" w:rsidRDefault="003F3A32" w:rsidP="003F3A32">
      <w:pPr>
        <w:widowControl/>
        <w:jc w:val="left"/>
        <w:rPr>
          <w:rFonts w:ascii="microsoft yahei" w:hAnsi="microsoft yahei" w:cs="宋体" w:hint="eastAsia"/>
          <w:color w:val="666666"/>
          <w:kern w:val="0"/>
          <w:sz w:val="28"/>
          <w:szCs w:val="28"/>
        </w:rPr>
      </w:pP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1.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负责公司各类综合行政事务性工作，会务、接待，综合协调等。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2.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负责公司公文处理、档案管理、机要保密等工作；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3.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负责公司企业文化、党建、纪检、工会、精神文明等工作；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4.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负责公司法律事务管理、风险防范、合同管理等工作；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5.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领导交办的其他工作。</w:t>
      </w:r>
    </w:p>
    <w:p w:rsidR="003F3A32" w:rsidRPr="003F3A32" w:rsidRDefault="003F3A32" w:rsidP="003F3A32">
      <w:pPr>
        <w:widowControl/>
        <w:jc w:val="left"/>
        <w:rPr>
          <w:rFonts w:ascii="microsoft yahei" w:hAnsi="microsoft yahei" w:cs="宋体" w:hint="eastAsia"/>
          <w:b/>
          <w:color w:val="666666"/>
          <w:kern w:val="0"/>
          <w:sz w:val="28"/>
          <w:szCs w:val="28"/>
        </w:rPr>
      </w:pP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t>任职资格：</w:t>
      </w:r>
    </w:p>
    <w:p w:rsidR="003F3A32" w:rsidRPr="003F3A32" w:rsidRDefault="003F3A32" w:rsidP="003F3A32">
      <w:pPr>
        <w:widowControl/>
        <w:jc w:val="left"/>
        <w:rPr>
          <w:rFonts w:ascii="microsoft yahei" w:hAnsi="microsoft yahei" w:cs="宋体" w:hint="eastAsia"/>
          <w:color w:val="666666"/>
          <w:kern w:val="0"/>
          <w:sz w:val="28"/>
          <w:szCs w:val="28"/>
        </w:rPr>
      </w:pP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t>（一）学历条件：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1.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境内高校应届毕业生：要求全日制大学本科及以上学历，培养方式为统招统分（不含定向和委培毕业生），必须是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2018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年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7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月前毕业，且报到入职时毕业证、学位证、就业报到证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"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三证齐全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"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。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  <w:t>2.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海外院校留学归国人员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: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须为初次就业的留学归国人员。毕业回国时间不早于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2017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年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7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月，并在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2018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年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6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月底前从境外院校获得学位证书、取得教育部学历学位认证，开始全职工作。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</w: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t>（二）年龄条件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：原则上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30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周岁以下（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1987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年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10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月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31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日以后出生）。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br/>
      </w: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t>（三）专业条件：</w:t>
      </w:r>
      <w:r w:rsidRPr="00974F55">
        <w:rPr>
          <w:rFonts w:ascii="microsoft yahei" w:hAnsi="microsoft yahei" w:cs="宋体"/>
          <w:b/>
          <w:color w:val="FF0000"/>
          <w:kern w:val="0"/>
          <w:sz w:val="28"/>
          <w:szCs w:val="28"/>
        </w:rPr>
        <w:t>法律类、马克思主义理论及党建党史类、文史哲类、计算机类、企业管理、行政管理、语言文学等相关专业。</w:t>
      </w:r>
      <w:r w:rsidRPr="00974F55">
        <w:rPr>
          <w:rFonts w:ascii="microsoft yahei" w:hAnsi="microsoft yahei" w:cs="宋体"/>
          <w:b/>
          <w:color w:val="FF0000"/>
          <w:kern w:val="0"/>
          <w:sz w:val="28"/>
          <w:szCs w:val="28"/>
        </w:rPr>
        <w:br/>
      </w:r>
      <w:r w:rsidRPr="003F3A32">
        <w:rPr>
          <w:rFonts w:ascii="microsoft yahei" w:hAnsi="microsoft yahei" w:cs="宋体"/>
          <w:b/>
          <w:color w:val="666666"/>
          <w:kern w:val="0"/>
          <w:sz w:val="28"/>
          <w:szCs w:val="28"/>
        </w:rPr>
        <w:t>（四）外语条件：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应届本科生应通过大学英语四级考试（成绩在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425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，</w:t>
      </w:r>
      <w:proofErr w:type="gramStart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或托业</w:t>
      </w:r>
      <w:proofErr w:type="gramEnd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(TOEIC)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听读公开考试在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630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分及以上，或新托福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(TOEFL-IBT)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考试在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75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分及以上，</w:t>
      </w:r>
      <w:proofErr w:type="gramStart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或雅思</w:t>
      </w:r>
      <w:proofErr w:type="gramEnd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(IELTS)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考试</w:t>
      </w:r>
      <w:bookmarkStart w:id="0" w:name="_GoBack"/>
      <w:bookmarkEnd w:id="0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6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分及以上；应届研究生应通过大学英语六级考试（成绩在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425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，</w:t>
      </w:r>
      <w:proofErr w:type="gramStart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或托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lastRenderedPageBreak/>
        <w:t>业</w:t>
      </w:r>
      <w:proofErr w:type="gramEnd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(TOEIC)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听读公开考试在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715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分及以上，或新托福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(TOEFL-IBT)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考试在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85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分及以上，</w:t>
      </w:r>
      <w:proofErr w:type="gramStart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或雅思</w:t>
      </w:r>
      <w:proofErr w:type="gramEnd"/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(IELTS)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考试在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6.5</w:t>
      </w:r>
      <w:r w:rsidRPr="003F3A32">
        <w:rPr>
          <w:rFonts w:ascii="microsoft yahei" w:hAnsi="microsoft yahei" w:cs="宋体"/>
          <w:color w:val="666666"/>
          <w:kern w:val="0"/>
          <w:sz w:val="28"/>
          <w:szCs w:val="28"/>
        </w:rPr>
        <w:t>分及以上。</w:t>
      </w:r>
    </w:p>
    <w:p w:rsidR="0039049B" w:rsidRDefault="0039049B" w:rsidP="002A3A2F">
      <w:pPr>
        <w:adjustRightInd w:val="0"/>
        <w:snapToGrid w:val="0"/>
        <w:spacing w:line="600" w:lineRule="exact"/>
        <w:jc w:val="left"/>
        <w:rPr>
          <w:rFonts w:ascii="仿宋" w:eastAsia="仿宋" w:hAnsi="仿宋" w:cs="Arial"/>
          <w:color w:val="000000"/>
          <w:sz w:val="32"/>
          <w:szCs w:val="32"/>
        </w:rPr>
      </w:pPr>
      <w:r w:rsidRPr="00E33C78">
        <w:rPr>
          <w:rFonts w:ascii="仿宋" w:eastAsia="仿宋" w:hAnsi="仿宋" w:cs="Arial" w:hint="eastAsia"/>
          <w:b/>
          <w:color w:val="FF0000"/>
          <w:sz w:val="32"/>
          <w:szCs w:val="32"/>
        </w:rPr>
        <w:t>报名网址</w:t>
      </w:r>
      <w:r w:rsidRPr="00E33C78">
        <w:rPr>
          <w:rFonts w:ascii="仿宋" w:eastAsia="仿宋" w:hAnsi="仿宋" w:cs="Arial" w:hint="eastAsia"/>
          <w:b/>
          <w:color w:val="000000"/>
          <w:sz w:val="32"/>
          <w:szCs w:val="32"/>
        </w:rPr>
        <w:t>：</w:t>
      </w:r>
    </w:p>
    <w:p w:rsidR="003F3A32" w:rsidRDefault="002F46A0" w:rsidP="002A3A2F">
      <w:pPr>
        <w:adjustRightInd w:val="0"/>
        <w:snapToGrid w:val="0"/>
        <w:spacing w:line="600" w:lineRule="exact"/>
        <w:jc w:val="left"/>
        <w:rPr>
          <w:rFonts w:ascii="仿宋" w:eastAsia="仿宋" w:hAnsi="仿宋" w:cs="Arial"/>
          <w:color w:val="000000"/>
          <w:sz w:val="32"/>
          <w:szCs w:val="32"/>
        </w:rPr>
      </w:pPr>
      <w:hyperlink r:id="rId8" w:history="1">
        <w:r w:rsidR="002A3A2F" w:rsidRPr="0077752C">
          <w:rPr>
            <w:rStyle w:val="a6"/>
            <w:rFonts w:ascii="仿宋" w:eastAsia="仿宋" w:hAnsi="仿宋" w:cs="Arial"/>
            <w:sz w:val="32"/>
            <w:szCs w:val="32"/>
          </w:rPr>
          <w:t>http://zhaopin.chinatowercom.cn/zpdetail/620137299</w:t>
        </w:r>
      </w:hyperlink>
    </w:p>
    <w:p w:rsidR="002A3A2F" w:rsidRDefault="002A3A2F" w:rsidP="002A3A2F">
      <w:pPr>
        <w:adjustRightInd w:val="0"/>
        <w:snapToGrid w:val="0"/>
        <w:spacing w:line="600" w:lineRule="exact"/>
        <w:jc w:val="left"/>
        <w:rPr>
          <w:rFonts w:ascii="仿宋" w:eastAsia="仿宋" w:hAnsi="仿宋" w:cs="Arial"/>
          <w:color w:val="000000"/>
          <w:sz w:val="32"/>
          <w:szCs w:val="32"/>
        </w:rPr>
      </w:pPr>
    </w:p>
    <w:p w:rsidR="002A3A2F" w:rsidRDefault="002A3A2F" w:rsidP="002A3A2F">
      <w:pPr>
        <w:widowControl/>
        <w:numPr>
          <w:ilvl w:val="0"/>
          <w:numId w:val="2"/>
        </w:numPr>
        <w:spacing w:line="450" w:lineRule="atLeast"/>
        <w:ind w:left="0"/>
        <w:jc w:val="left"/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</w:pPr>
      <w:r w:rsidRPr="002A3A2F"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  <w:t>报名</w:t>
      </w:r>
      <w:r w:rsidRPr="002A3A2F">
        <w:rPr>
          <w:rFonts w:ascii="microsoft yahei" w:hAnsi="microsoft yahei" w:cs="宋体"/>
          <w:b/>
          <w:color w:val="FF0000"/>
          <w:kern w:val="0"/>
          <w:sz w:val="28"/>
          <w:szCs w:val="28"/>
        </w:rPr>
        <w:t>截止时间：</w:t>
      </w:r>
      <w:r w:rsidRPr="002A3A2F">
        <w:rPr>
          <w:rFonts w:ascii="microsoft yahei" w:hAnsi="microsoft yahei" w:cs="宋体"/>
          <w:b/>
          <w:color w:val="FF0000"/>
          <w:kern w:val="0"/>
          <w:sz w:val="28"/>
          <w:szCs w:val="28"/>
        </w:rPr>
        <w:t>2017-12-15</w:t>
      </w:r>
    </w:p>
    <w:p w:rsidR="002A3A2F" w:rsidRDefault="002A3A2F" w:rsidP="002A3A2F">
      <w:pPr>
        <w:widowControl/>
        <w:spacing w:line="450" w:lineRule="atLeast"/>
        <w:jc w:val="left"/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</w:pPr>
    </w:p>
    <w:p w:rsidR="002A3A2F" w:rsidRDefault="002A3A2F" w:rsidP="002A3A2F">
      <w:pPr>
        <w:widowControl/>
        <w:spacing w:line="450" w:lineRule="atLeast"/>
        <w:jc w:val="left"/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</w:pPr>
      <w:r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  <w:t>备注：中国铁塔全国统一校园招聘，全国各省市分公司同步发布招聘简章，都在该报名网站。只接受网站报名，总部统一组织考试。</w:t>
      </w:r>
    </w:p>
    <w:p w:rsidR="002A3A2F" w:rsidRPr="002A3A2F" w:rsidRDefault="002A3A2F" w:rsidP="002A3A2F">
      <w:pPr>
        <w:widowControl/>
        <w:spacing w:line="450" w:lineRule="atLeast"/>
        <w:jc w:val="left"/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</w:pPr>
      <w:r>
        <w:rPr>
          <w:rFonts w:ascii="microsoft yahei" w:hAnsi="microsoft yahei" w:cs="宋体" w:hint="eastAsia"/>
          <w:b/>
          <w:color w:val="FF0000"/>
          <w:kern w:val="0"/>
          <w:sz w:val="28"/>
          <w:szCs w:val="28"/>
        </w:rPr>
        <w:t>更多岗位信息，请登录招聘官网或智联招聘查询。</w:t>
      </w:r>
    </w:p>
    <w:p w:rsidR="002A3A2F" w:rsidRDefault="002A3A2F" w:rsidP="002A3A2F">
      <w:pPr>
        <w:adjustRightInd w:val="0"/>
        <w:snapToGrid w:val="0"/>
        <w:spacing w:line="600" w:lineRule="exact"/>
        <w:jc w:val="left"/>
        <w:rPr>
          <w:rFonts w:ascii="仿宋" w:eastAsia="仿宋" w:hAnsi="仿宋" w:cs="Arial"/>
          <w:color w:val="000000"/>
          <w:sz w:val="32"/>
          <w:szCs w:val="32"/>
        </w:rPr>
      </w:pPr>
    </w:p>
    <w:sectPr w:rsidR="002A3A2F" w:rsidSect="00A223B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A0" w:rsidRDefault="002F46A0" w:rsidP="0088455A">
      <w:r>
        <w:separator/>
      </w:r>
    </w:p>
  </w:endnote>
  <w:endnote w:type="continuationSeparator" w:id="0">
    <w:p w:rsidR="002F46A0" w:rsidRDefault="002F46A0" w:rsidP="0088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4317018"/>
      <w:docPartObj>
        <w:docPartGallery w:val="Page Numbers (Bottom of Page)"/>
        <w:docPartUnique/>
      </w:docPartObj>
    </w:sdtPr>
    <w:sdtEndPr/>
    <w:sdtContent>
      <w:p w:rsidR="000D560B" w:rsidRDefault="00816088">
        <w:pPr>
          <w:pStyle w:val="a4"/>
          <w:jc w:val="center"/>
        </w:pPr>
        <w:r>
          <w:fldChar w:fldCharType="begin"/>
        </w:r>
        <w:r w:rsidR="000D560B">
          <w:instrText>PAGE   \* MERGEFORMAT</w:instrText>
        </w:r>
        <w:r>
          <w:fldChar w:fldCharType="separate"/>
        </w:r>
        <w:r w:rsidR="00974F55" w:rsidRPr="00974F55">
          <w:rPr>
            <w:noProof/>
            <w:lang w:val="zh-CN"/>
          </w:rPr>
          <w:t>2</w:t>
        </w:r>
        <w:r>
          <w:fldChar w:fldCharType="end"/>
        </w:r>
      </w:p>
    </w:sdtContent>
  </w:sdt>
  <w:p w:rsidR="000D560B" w:rsidRDefault="000D560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A0" w:rsidRDefault="002F46A0" w:rsidP="0088455A">
      <w:r>
        <w:separator/>
      </w:r>
    </w:p>
  </w:footnote>
  <w:footnote w:type="continuationSeparator" w:id="0">
    <w:p w:rsidR="002F46A0" w:rsidRDefault="002F46A0" w:rsidP="00884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471DD"/>
    <w:multiLevelType w:val="multilevel"/>
    <w:tmpl w:val="F19C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757C38"/>
    <w:multiLevelType w:val="multilevel"/>
    <w:tmpl w:val="7C703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7B3"/>
    <w:rsid w:val="00025A74"/>
    <w:rsid w:val="0002765C"/>
    <w:rsid w:val="000441C6"/>
    <w:rsid w:val="0004556D"/>
    <w:rsid w:val="000C4E31"/>
    <w:rsid w:val="000D560B"/>
    <w:rsid w:val="000D75EE"/>
    <w:rsid w:val="000E360D"/>
    <w:rsid w:val="00124382"/>
    <w:rsid w:val="00140892"/>
    <w:rsid w:val="0018144C"/>
    <w:rsid w:val="00187127"/>
    <w:rsid w:val="00191106"/>
    <w:rsid w:val="001A2DC5"/>
    <w:rsid w:val="001D7465"/>
    <w:rsid w:val="001E3D98"/>
    <w:rsid w:val="001E4653"/>
    <w:rsid w:val="002337A7"/>
    <w:rsid w:val="00235BF6"/>
    <w:rsid w:val="002572F8"/>
    <w:rsid w:val="00291788"/>
    <w:rsid w:val="002A3A2F"/>
    <w:rsid w:val="002B6637"/>
    <w:rsid w:val="002C628B"/>
    <w:rsid w:val="002D36BC"/>
    <w:rsid w:val="002E13A0"/>
    <w:rsid w:val="002F46A0"/>
    <w:rsid w:val="00323A18"/>
    <w:rsid w:val="003325C7"/>
    <w:rsid w:val="0034326B"/>
    <w:rsid w:val="00354CBF"/>
    <w:rsid w:val="003659C2"/>
    <w:rsid w:val="00365B5D"/>
    <w:rsid w:val="00385AAF"/>
    <w:rsid w:val="0039049B"/>
    <w:rsid w:val="003A08A1"/>
    <w:rsid w:val="003B31B1"/>
    <w:rsid w:val="003D7E2E"/>
    <w:rsid w:val="003F3A32"/>
    <w:rsid w:val="003F7179"/>
    <w:rsid w:val="00426CE5"/>
    <w:rsid w:val="00427179"/>
    <w:rsid w:val="00443E30"/>
    <w:rsid w:val="00444128"/>
    <w:rsid w:val="00460CA9"/>
    <w:rsid w:val="004749EE"/>
    <w:rsid w:val="00476781"/>
    <w:rsid w:val="00496C18"/>
    <w:rsid w:val="004A1228"/>
    <w:rsid w:val="004B0C73"/>
    <w:rsid w:val="004C6801"/>
    <w:rsid w:val="005438BE"/>
    <w:rsid w:val="0054759F"/>
    <w:rsid w:val="00571EB6"/>
    <w:rsid w:val="005F34B1"/>
    <w:rsid w:val="00642DC8"/>
    <w:rsid w:val="00665612"/>
    <w:rsid w:val="006862BA"/>
    <w:rsid w:val="006A7244"/>
    <w:rsid w:val="006C1AC7"/>
    <w:rsid w:val="00727385"/>
    <w:rsid w:val="00777F8F"/>
    <w:rsid w:val="007843BC"/>
    <w:rsid w:val="0078766B"/>
    <w:rsid w:val="00795364"/>
    <w:rsid w:val="00810745"/>
    <w:rsid w:val="00811A31"/>
    <w:rsid w:val="00816088"/>
    <w:rsid w:val="00832086"/>
    <w:rsid w:val="008525F5"/>
    <w:rsid w:val="0088455A"/>
    <w:rsid w:val="008C0844"/>
    <w:rsid w:val="008C6E9A"/>
    <w:rsid w:val="008D3A07"/>
    <w:rsid w:val="008E253B"/>
    <w:rsid w:val="00920AE0"/>
    <w:rsid w:val="00926510"/>
    <w:rsid w:val="00962AF6"/>
    <w:rsid w:val="00974F55"/>
    <w:rsid w:val="009E33BF"/>
    <w:rsid w:val="009E6552"/>
    <w:rsid w:val="009F785E"/>
    <w:rsid w:val="00A1055E"/>
    <w:rsid w:val="00A223B3"/>
    <w:rsid w:val="00A718C1"/>
    <w:rsid w:val="00AC3968"/>
    <w:rsid w:val="00AE1789"/>
    <w:rsid w:val="00B06C0C"/>
    <w:rsid w:val="00B120D6"/>
    <w:rsid w:val="00B147B3"/>
    <w:rsid w:val="00B30B25"/>
    <w:rsid w:val="00BA6292"/>
    <w:rsid w:val="00BB1CB7"/>
    <w:rsid w:val="00C1635D"/>
    <w:rsid w:val="00C4736C"/>
    <w:rsid w:val="00C532EC"/>
    <w:rsid w:val="00C741F2"/>
    <w:rsid w:val="00C76DCA"/>
    <w:rsid w:val="00CB5D4F"/>
    <w:rsid w:val="00CB6B99"/>
    <w:rsid w:val="00CD1E84"/>
    <w:rsid w:val="00D0141A"/>
    <w:rsid w:val="00D47E0F"/>
    <w:rsid w:val="00D9449D"/>
    <w:rsid w:val="00E315D9"/>
    <w:rsid w:val="00E33C78"/>
    <w:rsid w:val="00E3583F"/>
    <w:rsid w:val="00E63C79"/>
    <w:rsid w:val="00ED4C3B"/>
    <w:rsid w:val="00EE661C"/>
    <w:rsid w:val="00EF3F65"/>
    <w:rsid w:val="00EF7617"/>
    <w:rsid w:val="00F206A7"/>
    <w:rsid w:val="00F519F4"/>
    <w:rsid w:val="00F5458A"/>
    <w:rsid w:val="00F97C07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5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5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08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0844"/>
    <w:rPr>
      <w:sz w:val="18"/>
      <w:szCs w:val="18"/>
    </w:rPr>
  </w:style>
  <w:style w:type="paragraph" w:customStyle="1" w:styleId="f14">
    <w:name w:val="f14"/>
    <w:basedOn w:val="a"/>
    <w:rsid w:val="002D36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ol3331">
    <w:name w:val="col3331"/>
    <w:basedOn w:val="a0"/>
    <w:rsid w:val="002D36BC"/>
    <w:rPr>
      <w:color w:val="333333"/>
    </w:rPr>
  </w:style>
  <w:style w:type="character" w:styleId="a6">
    <w:name w:val="Hyperlink"/>
    <w:basedOn w:val="a0"/>
    <w:uiPriority w:val="99"/>
    <w:unhideWhenUsed/>
    <w:rsid w:val="00354C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aopin.chinatowercom.cn/zpdetail/6201372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石运勇</dc:creator>
  <cp:keywords/>
  <dc:description/>
  <cp:lastModifiedBy>翟华</cp:lastModifiedBy>
  <cp:revision>84</cp:revision>
  <cp:lastPrinted>2015-09-15T00:42:00Z</cp:lastPrinted>
  <dcterms:created xsi:type="dcterms:W3CDTF">2015-09-12T15:04:00Z</dcterms:created>
  <dcterms:modified xsi:type="dcterms:W3CDTF">2017-11-21T09:25:00Z</dcterms:modified>
</cp:coreProperties>
</file>